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696"/>
        <w:tblW w:w="14823" w:type="dxa"/>
        <w:tblLayout w:type="fixed"/>
        <w:tblLook w:val="04A0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BD1A55" w:rsidTr="004C6B39">
        <w:tc>
          <w:tcPr>
            <w:tcW w:w="1647" w:type="dxa"/>
            <w:shd w:val="clear" w:color="auto" w:fill="9BBB59" w:themeFill="accent3"/>
          </w:tcPr>
          <w:p w:rsidR="00BD1A55" w:rsidRPr="00254564" w:rsidRDefault="004C6B39" w:rsidP="004C6B3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D1A55" w:rsidRPr="00254564">
              <w:rPr>
                <w:b/>
              </w:rPr>
              <w:t>Instructional Leadership</w:t>
            </w:r>
          </w:p>
          <w:p w:rsidR="00BD1A55" w:rsidRDefault="00BD1A55" w:rsidP="004C6B39">
            <w:pPr>
              <w:jc w:val="center"/>
            </w:pPr>
            <w:r>
              <w:t>(Curric &amp; Inst Issues)</w:t>
            </w:r>
          </w:p>
        </w:tc>
        <w:tc>
          <w:tcPr>
            <w:tcW w:w="1647" w:type="dxa"/>
            <w:shd w:val="clear" w:color="auto" w:fill="9BBB59" w:themeFill="accent3"/>
          </w:tcPr>
          <w:p w:rsidR="00BD1A55" w:rsidRDefault="00BD1A55" w:rsidP="004C6B39">
            <w:pPr>
              <w:jc w:val="center"/>
              <w:rPr>
                <w:b/>
              </w:rPr>
            </w:pPr>
            <w:r>
              <w:rPr>
                <w:b/>
              </w:rPr>
              <w:t>Human Resources</w:t>
            </w:r>
          </w:p>
          <w:p w:rsidR="00BD1A55" w:rsidRDefault="00BD1A55" w:rsidP="004C6B39">
            <w:pPr>
              <w:jc w:val="center"/>
            </w:pPr>
            <w:r>
              <w:t>Hiring</w:t>
            </w:r>
          </w:p>
          <w:p w:rsidR="00BD1A55" w:rsidRPr="00EB17C4" w:rsidRDefault="00BD1A55" w:rsidP="004C6B39">
            <w:pPr>
              <w:jc w:val="center"/>
            </w:pPr>
            <w:r>
              <w:t>Winocular</w:t>
            </w:r>
          </w:p>
        </w:tc>
        <w:tc>
          <w:tcPr>
            <w:tcW w:w="1647" w:type="dxa"/>
            <w:shd w:val="clear" w:color="auto" w:fill="9BBB59" w:themeFill="accent3"/>
          </w:tcPr>
          <w:p w:rsidR="00BD1A55" w:rsidRPr="001D701B" w:rsidRDefault="00BD1A55" w:rsidP="004C6B39">
            <w:pPr>
              <w:jc w:val="center"/>
              <w:rPr>
                <w:b/>
              </w:rPr>
            </w:pPr>
            <w:r w:rsidRPr="001D701B">
              <w:rPr>
                <w:b/>
              </w:rPr>
              <w:t>Operational Systems</w:t>
            </w:r>
          </w:p>
        </w:tc>
        <w:tc>
          <w:tcPr>
            <w:tcW w:w="1647" w:type="dxa"/>
            <w:shd w:val="clear" w:color="auto" w:fill="9BBB59" w:themeFill="accent3"/>
          </w:tcPr>
          <w:p w:rsidR="00BD1A55" w:rsidRPr="001D701B" w:rsidRDefault="00BD1A55" w:rsidP="004C6B39">
            <w:pPr>
              <w:jc w:val="center"/>
              <w:rPr>
                <w:b/>
              </w:rPr>
            </w:pPr>
            <w:r w:rsidRPr="001D701B">
              <w:rPr>
                <w:b/>
              </w:rPr>
              <w:t>Budget Development Processes</w:t>
            </w:r>
          </w:p>
        </w:tc>
        <w:tc>
          <w:tcPr>
            <w:tcW w:w="1647" w:type="dxa"/>
            <w:shd w:val="clear" w:color="auto" w:fill="9BBB59" w:themeFill="accent3"/>
          </w:tcPr>
          <w:p w:rsidR="00BD1A55" w:rsidRPr="00EF09FF" w:rsidRDefault="00BD1A55" w:rsidP="00D76DB1">
            <w:pPr>
              <w:jc w:val="center"/>
              <w:rPr>
                <w:b/>
              </w:rPr>
            </w:pPr>
            <w:r>
              <w:rPr>
                <w:b/>
              </w:rPr>
              <w:t>School Level P</w:t>
            </w:r>
            <w:r w:rsidR="00D76DB1">
              <w:rPr>
                <w:b/>
              </w:rPr>
              <w:t>D</w:t>
            </w:r>
            <w:r>
              <w:rPr>
                <w:b/>
              </w:rPr>
              <w:t xml:space="preserve"> S</w:t>
            </w:r>
            <w:r w:rsidRPr="00EF09FF">
              <w:rPr>
                <w:b/>
              </w:rPr>
              <w:t>ystem</w:t>
            </w:r>
          </w:p>
        </w:tc>
        <w:tc>
          <w:tcPr>
            <w:tcW w:w="1647" w:type="dxa"/>
            <w:shd w:val="clear" w:color="auto" w:fill="9BBB59" w:themeFill="accent3"/>
          </w:tcPr>
          <w:p w:rsidR="00BD1A55" w:rsidRPr="00497C79" w:rsidRDefault="00497C79" w:rsidP="004C6B39">
            <w:pPr>
              <w:jc w:val="center"/>
              <w:rPr>
                <w:b/>
              </w:rPr>
            </w:pPr>
            <w:r w:rsidRPr="00497C79">
              <w:rPr>
                <w:b/>
              </w:rPr>
              <w:t>SIP Planning Processes and Monitoring</w:t>
            </w:r>
          </w:p>
        </w:tc>
        <w:tc>
          <w:tcPr>
            <w:tcW w:w="1647" w:type="dxa"/>
            <w:shd w:val="clear" w:color="auto" w:fill="9BBB59" w:themeFill="accent3"/>
          </w:tcPr>
          <w:p w:rsidR="00BD1A55" w:rsidRPr="00FE2928" w:rsidRDefault="00FE2928" w:rsidP="004C6B39">
            <w:pPr>
              <w:jc w:val="center"/>
              <w:rPr>
                <w:b/>
              </w:rPr>
            </w:pPr>
            <w:r w:rsidRPr="00FE2928">
              <w:rPr>
                <w:b/>
              </w:rPr>
              <w:t>Legal Issues</w:t>
            </w:r>
          </w:p>
        </w:tc>
        <w:tc>
          <w:tcPr>
            <w:tcW w:w="1647" w:type="dxa"/>
            <w:shd w:val="clear" w:color="auto" w:fill="9BBB59" w:themeFill="accent3"/>
          </w:tcPr>
          <w:p w:rsidR="00BD1A55" w:rsidRPr="00FE2928" w:rsidRDefault="00FE2928" w:rsidP="004C6B39">
            <w:pPr>
              <w:jc w:val="center"/>
              <w:rPr>
                <w:b/>
              </w:rPr>
            </w:pPr>
            <w:r w:rsidRPr="00FE2928">
              <w:rPr>
                <w:b/>
              </w:rPr>
              <w:t>OPS</w:t>
            </w:r>
          </w:p>
          <w:p w:rsidR="00FE2928" w:rsidRPr="00FE2928" w:rsidRDefault="00FE2928" w:rsidP="004C6B39">
            <w:pPr>
              <w:jc w:val="center"/>
              <w:rPr>
                <w:b/>
              </w:rPr>
            </w:pPr>
            <w:r w:rsidRPr="00FE2928">
              <w:rPr>
                <w:b/>
              </w:rPr>
              <w:t>Staff Discipline</w:t>
            </w:r>
          </w:p>
          <w:p w:rsidR="00FE2928" w:rsidRPr="00FE2928" w:rsidRDefault="00FE2928" w:rsidP="004C6B39">
            <w:pPr>
              <w:jc w:val="center"/>
              <w:rPr>
                <w:b/>
              </w:rPr>
            </w:pPr>
            <w:r w:rsidRPr="00FE2928">
              <w:rPr>
                <w:b/>
              </w:rPr>
              <w:t>Success Plans</w:t>
            </w:r>
          </w:p>
        </w:tc>
        <w:tc>
          <w:tcPr>
            <w:tcW w:w="1647" w:type="dxa"/>
            <w:shd w:val="clear" w:color="auto" w:fill="9BBB59" w:themeFill="accent3"/>
          </w:tcPr>
          <w:p w:rsidR="00BD1A55" w:rsidRPr="00497C79" w:rsidRDefault="00497C79" w:rsidP="004C6B39">
            <w:pPr>
              <w:jc w:val="center"/>
              <w:rPr>
                <w:b/>
              </w:rPr>
            </w:pPr>
            <w:r w:rsidRPr="00497C79">
              <w:rPr>
                <w:b/>
              </w:rPr>
              <w:t>Other</w:t>
            </w:r>
            <w:bookmarkStart w:id="0" w:name="_GoBack"/>
            <w:bookmarkEnd w:id="0"/>
          </w:p>
        </w:tc>
      </w:tr>
      <w:tr w:rsidR="00BD1A55" w:rsidTr="004C6B39">
        <w:tc>
          <w:tcPr>
            <w:tcW w:w="1647" w:type="dxa"/>
            <w:shd w:val="clear" w:color="auto" w:fill="auto"/>
          </w:tcPr>
          <w:p w:rsidR="00BD1A55" w:rsidRDefault="00BD1A55" w:rsidP="004C6B39">
            <w:r>
              <w:t>Staying in tune and up to date with changes and “Best Practices”</w:t>
            </w:r>
          </w:p>
          <w:p w:rsidR="00BD1A55" w:rsidRDefault="00BD1A55" w:rsidP="004C6B39"/>
          <w:p w:rsidR="00BD1A55" w:rsidRDefault="00BD1A55" w:rsidP="004C6B39">
            <w:r>
              <w:t>More training (in depth) for us so we can really train our</w:t>
            </w:r>
          </w:p>
          <w:p w:rsidR="00BD1A55" w:rsidRDefault="00BD1A55" w:rsidP="004C6B39">
            <w:pPr>
              <w:pStyle w:val="ListParagraph"/>
            </w:pPr>
          </w:p>
          <w:p w:rsidR="00BD1A55" w:rsidRDefault="00BD1A55" w:rsidP="004C6B39">
            <w:r>
              <w:t>How do you avoid disconnect after Leaving Learning Sp. Mtgs?</w:t>
            </w:r>
          </w:p>
          <w:p w:rsidR="00BD1A55" w:rsidRDefault="00BD1A55" w:rsidP="004C6B39"/>
          <w:p w:rsidR="00BD1A55" w:rsidRDefault="00BD1A55" w:rsidP="004C6B39">
            <w:r>
              <w:t xml:space="preserve">How do you avoid a gap with a lot of information going out to </w:t>
            </w:r>
            <w:proofErr w:type="gramStart"/>
            <w:r>
              <w:t xml:space="preserve">elem </w:t>
            </w:r>
            <w:r w:rsidR="00EC5D54">
              <w:t xml:space="preserve"> </w:t>
            </w:r>
            <w:r>
              <w:t>vs</w:t>
            </w:r>
            <w:proofErr w:type="gramEnd"/>
            <w:r>
              <w:t xml:space="preserve"> no or little info for m.s.?</w:t>
            </w:r>
          </w:p>
          <w:p w:rsidR="00BD1A55" w:rsidRDefault="00BD1A55" w:rsidP="004C6B39"/>
          <w:p w:rsidR="00BD1A55" w:rsidRDefault="00BD1A55" w:rsidP="004C6B39">
            <w:r>
              <w:t xml:space="preserve">Training on progress </w:t>
            </w:r>
            <w:r>
              <w:lastRenderedPageBreak/>
              <w:t xml:space="preserve">monitoring ESP. in Math </w:t>
            </w:r>
          </w:p>
        </w:tc>
        <w:tc>
          <w:tcPr>
            <w:tcW w:w="1647" w:type="dxa"/>
            <w:shd w:val="clear" w:color="auto" w:fill="auto"/>
          </w:tcPr>
          <w:p w:rsidR="00BD1A55" w:rsidRDefault="00BD1A55" w:rsidP="004C6B39">
            <w:r>
              <w:lastRenderedPageBreak/>
              <w:t xml:space="preserve">Where does seniority fall in the hiring </w:t>
            </w:r>
            <w:proofErr w:type="gramStart"/>
            <w:r>
              <w:t>process.</w:t>
            </w:r>
            <w:proofErr w:type="gramEnd"/>
          </w:p>
          <w:p w:rsidR="00BD1A55" w:rsidRDefault="00BD1A55" w:rsidP="004C6B39">
            <w:r>
              <w:t>PCON</w:t>
            </w:r>
          </w:p>
          <w:p w:rsidR="00BD1A55" w:rsidRDefault="00BD1A55" w:rsidP="004C6B39"/>
          <w:p w:rsidR="00BD1A55" w:rsidRDefault="00BD1A55" w:rsidP="004C6B39">
            <w:r>
              <w:t>Senority and Associates</w:t>
            </w:r>
          </w:p>
          <w:p w:rsidR="00BD1A55" w:rsidRDefault="00BD1A55" w:rsidP="004C6B39"/>
          <w:p w:rsidR="00BD1A55" w:rsidRDefault="00BD1A55" w:rsidP="004C6B39">
            <w:r>
              <w:t>How to look things up:  Terms,  PCON, Position Control Number</w:t>
            </w:r>
          </w:p>
          <w:p w:rsidR="00BD1A55" w:rsidRDefault="00BD1A55" w:rsidP="004C6B39"/>
          <w:p w:rsidR="00BD1A55" w:rsidRDefault="00BD1A55" w:rsidP="004C6B39">
            <w:r>
              <w:t>Understanding the process of unit allocations from start to finish</w:t>
            </w:r>
          </w:p>
          <w:p w:rsidR="00BD1A55" w:rsidRDefault="00BD1A55" w:rsidP="004C6B39"/>
          <w:p w:rsidR="00BD1A55" w:rsidRDefault="00BD1A55" w:rsidP="004C6B39">
            <w:r>
              <w:t>HR – retaining staff (principal)</w:t>
            </w:r>
          </w:p>
          <w:p w:rsidR="00BD1A55" w:rsidRDefault="00BD1A55" w:rsidP="004C6B39"/>
        </w:tc>
        <w:tc>
          <w:tcPr>
            <w:tcW w:w="1647" w:type="dxa"/>
            <w:shd w:val="clear" w:color="auto" w:fill="auto"/>
          </w:tcPr>
          <w:p w:rsidR="00BD1A55" w:rsidRPr="00376AAD" w:rsidRDefault="00BD1A55" w:rsidP="004C6B39">
            <w:pPr>
              <w:jc w:val="center"/>
              <w:rPr>
                <w:b/>
                <w:sz w:val="28"/>
                <w:szCs w:val="28"/>
              </w:rPr>
            </w:pPr>
            <w:r w:rsidRPr="00376AAD">
              <w:rPr>
                <w:b/>
                <w:sz w:val="28"/>
                <w:szCs w:val="28"/>
              </w:rPr>
              <w:t>***</w:t>
            </w:r>
          </w:p>
          <w:p w:rsidR="00BD1A55" w:rsidRDefault="00BD1A55" w:rsidP="004C6B39">
            <w:r w:rsidRPr="00E87118">
              <w:t>Data Warehous</w:t>
            </w:r>
            <w:r>
              <w:t>e</w:t>
            </w:r>
          </w:p>
          <w:p w:rsidR="00BD1A55" w:rsidRDefault="00BD1A55" w:rsidP="004C6B39"/>
          <w:p w:rsidR="00BD1A55" w:rsidRDefault="00BD1A55" w:rsidP="004C6B39">
            <w:r>
              <w:t>TERMS Knowledge of what can be done with this software system</w:t>
            </w:r>
          </w:p>
          <w:p w:rsidR="00BD1A55" w:rsidRDefault="00BD1A55" w:rsidP="004C6B39"/>
          <w:p w:rsidR="00BD1A55" w:rsidRPr="00376AAD" w:rsidRDefault="00BD1A55" w:rsidP="004C6B39">
            <w:pPr>
              <w:jc w:val="center"/>
              <w:rPr>
                <w:b/>
                <w:sz w:val="28"/>
                <w:szCs w:val="28"/>
              </w:rPr>
            </w:pPr>
            <w:r w:rsidRPr="00376AAD">
              <w:rPr>
                <w:b/>
                <w:sz w:val="28"/>
                <w:szCs w:val="28"/>
              </w:rPr>
              <w:t>**</w:t>
            </w:r>
          </w:p>
          <w:p w:rsidR="00BD1A55" w:rsidRDefault="00BD1A55" w:rsidP="004C6B39">
            <w:r>
              <w:t>The management of it all.  How do you stay afloat?</w:t>
            </w:r>
          </w:p>
          <w:p w:rsidR="00BD1A55" w:rsidRDefault="00BD1A55" w:rsidP="004C6B39"/>
          <w:p w:rsidR="00BD1A55" w:rsidRPr="00376AAD" w:rsidRDefault="00BD1A55" w:rsidP="004C6B39">
            <w:r>
              <w:t>ELKE?</w:t>
            </w:r>
          </w:p>
          <w:p w:rsidR="00BD1A55" w:rsidRPr="00E87118" w:rsidRDefault="00BD1A55" w:rsidP="004C6B39">
            <w:pPr>
              <w:jc w:val="center"/>
            </w:pPr>
          </w:p>
        </w:tc>
        <w:tc>
          <w:tcPr>
            <w:tcW w:w="1647" w:type="dxa"/>
            <w:shd w:val="clear" w:color="auto" w:fill="auto"/>
          </w:tcPr>
          <w:p w:rsidR="00BD1A55" w:rsidRDefault="00BD1A55" w:rsidP="004C6B39">
            <w:pPr>
              <w:jc w:val="center"/>
              <w:rPr>
                <w:b/>
                <w:sz w:val="28"/>
                <w:szCs w:val="28"/>
              </w:rPr>
            </w:pPr>
            <w:r w:rsidRPr="001D701B">
              <w:rPr>
                <w:b/>
                <w:sz w:val="28"/>
                <w:szCs w:val="28"/>
              </w:rPr>
              <w:t>***</w:t>
            </w:r>
          </w:p>
          <w:p w:rsidR="00BD1A55" w:rsidRDefault="00BD1A55" w:rsidP="004C6B39">
            <w:r w:rsidRPr="001D701B">
              <w:t>What are the limitations for each fund?</w:t>
            </w:r>
          </w:p>
          <w:p w:rsidR="00BD1A55" w:rsidRDefault="00BD1A55" w:rsidP="004C6B39"/>
          <w:p w:rsidR="00BD1A55" w:rsidRPr="001D701B" w:rsidRDefault="00BD1A55" w:rsidP="004C6B39">
            <w:pPr>
              <w:jc w:val="center"/>
              <w:rPr>
                <w:b/>
                <w:sz w:val="28"/>
                <w:szCs w:val="28"/>
              </w:rPr>
            </w:pPr>
            <w:r w:rsidRPr="001D701B">
              <w:rPr>
                <w:b/>
                <w:sz w:val="28"/>
                <w:szCs w:val="28"/>
              </w:rPr>
              <w:t>**</w:t>
            </w:r>
          </w:p>
          <w:p w:rsidR="00BD1A55" w:rsidRDefault="00BD1A55" w:rsidP="004C6B39">
            <w:r>
              <w:t>District overview/</w:t>
            </w:r>
          </w:p>
          <w:p w:rsidR="00BD1A55" w:rsidRDefault="00BD1A55" w:rsidP="004C6B39">
            <w:r>
              <w:t>Principals explain how they set up budget</w:t>
            </w:r>
          </w:p>
          <w:p w:rsidR="00BD1A55" w:rsidRDefault="00BD1A55" w:rsidP="004C6B39"/>
          <w:p w:rsidR="00BD1A55" w:rsidRDefault="00BD1A55" w:rsidP="004C6B39">
            <w:r>
              <w:t>Different cost strips – what used for what?</w:t>
            </w:r>
          </w:p>
          <w:p w:rsidR="00BD1A55" w:rsidRDefault="00BD1A55" w:rsidP="004C6B39"/>
          <w:p w:rsidR="00BD1A55" w:rsidRDefault="00BD1A55" w:rsidP="004C6B39">
            <w:r>
              <w:t xml:space="preserve">Internal account vs </w:t>
            </w:r>
            <w:r w:rsidR="00EC5D54">
              <w:t>other accounts</w:t>
            </w:r>
            <w:r>
              <w:t xml:space="preserve"> (general account) etc.</w:t>
            </w:r>
          </w:p>
          <w:p w:rsidR="00BD1A55" w:rsidRDefault="00BD1A55" w:rsidP="004C6B39"/>
          <w:p w:rsidR="00BD1A55" w:rsidRPr="001D701B" w:rsidRDefault="00BD1A55" w:rsidP="004C6B39">
            <w:pPr>
              <w:jc w:val="center"/>
              <w:rPr>
                <w:b/>
                <w:sz w:val="28"/>
                <w:szCs w:val="28"/>
              </w:rPr>
            </w:pPr>
            <w:r w:rsidRPr="001D701B">
              <w:rPr>
                <w:b/>
                <w:sz w:val="28"/>
                <w:szCs w:val="28"/>
              </w:rPr>
              <w:t>*</w:t>
            </w:r>
          </w:p>
          <w:p w:rsidR="00BD1A55" w:rsidRDefault="00BD1A55" w:rsidP="004C6B39">
            <w:r>
              <w:t xml:space="preserve"> </w:t>
            </w:r>
          </w:p>
          <w:p w:rsidR="00BD1A55" w:rsidRDefault="00BD1A55" w:rsidP="004C6B39">
            <w:r>
              <w:t xml:space="preserve">Where can schools tap in to get </w:t>
            </w:r>
            <w:r>
              <w:lastRenderedPageBreak/>
              <w:t>additional funds?</w:t>
            </w:r>
          </w:p>
          <w:p w:rsidR="00BD1A55" w:rsidRDefault="00BD1A55" w:rsidP="004C6B39"/>
          <w:p w:rsidR="00BD1A55" w:rsidRDefault="00BD1A55" w:rsidP="004C6B39">
            <w:r>
              <w:t>Desription and use of OSOs</w:t>
            </w:r>
          </w:p>
          <w:p w:rsidR="00BD1A55" w:rsidRDefault="00BD1A55" w:rsidP="004C6B39"/>
          <w:p w:rsidR="00BD1A55" w:rsidRDefault="00BD1A55" w:rsidP="004C6B39">
            <w:r>
              <w:t xml:space="preserve">Explinations of </w:t>
            </w:r>
          </w:p>
          <w:p w:rsidR="00BD1A55" w:rsidRDefault="00BD1A55" w:rsidP="004C6B39"/>
          <w:p w:rsidR="00BD1A55" w:rsidRDefault="00BD1A55" w:rsidP="004C6B39">
            <w:r>
              <w:t>How to put your Budget together.  Title I funds, PTA funds.</w:t>
            </w:r>
          </w:p>
          <w:p w:rsidR="00BD1A55" w:rsidRDefault="00BD1A55" w:rsidP="004C6B39"/>
          <w:p w:rsidR="00BD1A55" w:rsidRDefault="00BD1A55" w:rsidP="004C6B39">
            <w:r>
              <w:t>Explanations of categorical  and how to use the funds</w:t>
            </w:r>
          </w:p>
          <w:p w:rsidR="00BD1A55" w:rsidRDefault="00BD1A55" w:rsidP="004C6B39"/>
          <w:p w:rsidR="00BD1A55" w:rsidRDefault="00BD1A55" w:rsidP="004C6B39">
            <w:pPr>
              <w:jc w:val="center"/>
              <w:rPr>
                <w:b/>
                <w:u w:val="single"/>
              </w:rPr>
            </w:pPr>
            <w:r w:rsidRPr="00EF09FF">
              <w:rPr>
                <w:b/>
                <w:u w:val="single"/>
              </w:rPr>
              <w:t>Budget</w:t>
            </w:r>
          </w:p>
          <w:p w:rsidR="00BD1A55" w:rsidRDefault="00BD1A55" w:rsidP="004C6B39"/>
          <w:p w:rsidR="00BD1A55" w:rsidRDefault="00BD1A55" w:rsidP="004C6B39">
            <w:r>
              <w:t>What accounts can and can’t do?</w:t>
            </w:r>
          </w:p>
          <w:p w:rsidR="00BD1A55" w:rsidRDefault="00BD1A55" w:rsidP="004C6B39">
            <w:r>
              <w:t>Difference between OSOs Education Foundation accounts?</w:t>
            </w:r>
          </w:p>
          <w:p w:rsidR="00BD1A55" w:rsidRDefault="00BD1A55" w:rsidP="004C6B39"/>
          <w:p w:rsidR="00BD1A55" w:rsidRDefault="00BD1A55" w:rsidP="004C6B39">
            <w:r>
              <w:t xml:space="preserve">What processes can be used to maintain an </w:t>
            </w:r>
            <w:r>
              <w:lastRenderedPageBreak/>
              <w:t>Education Foundation account?</w:t>
            </w:r>
          </w:p>
          <w:p w:rsidR="00BD1A55" w:rsidRDefault="00BD1A55" w:rsidP="004C6B39"/>
          <w:p w:rsidR="00BD1A55" w:rsidRPr="00EF09FF" w:rsidRDefault="00BD1A55" w:rsidP="004C6B39">
            <w:r>
              <w:t xml:space="preserve">Auditing and Audit response writing </w:t>
            </w:r>
          </w:p>
        </w:tc>
        <w:tc>
          <w:tcPr>
            <w:tcW w:w="1647" w:type="dxa"/>
            <w:shd w:val="clear" w:color="auto" w:fill="auto"/>
          </w:tcPr>
          <w:p w:rsidR="00BD1A55" w:rsidRPr="00BD1A55" w:rsidRDefault="00BD1A55" w:rsidP="004C6B39">
            <w:pPr>
              <w:rPr>
                <w:b/>
              </w:rPr>
            </w:pPr>
            <w:r w:rsidRPr="00BD1A55">
              <w:rPr>
                <w:b/>
              </w:rPr>
              <w:lastRenderedPageBreak/>
              <w:t>Non_Title I principals:</w:t>
            </w:r>
          </w:p>
          <w:p w:rsidR="00BD1A55" w:rsidRDefault="00BD1A55" w:rsidP="004C6B39">
            <w:r>
              <w:t>How is PD delivered, planned</w:t>
            </w:r>
          </w:p>
          <w:p w:rsidR="00BD1A55" w:rsidRDefault="00BD1A55" w:rsidP="004C6B39">
            <w:r>
              <w:t>*Without coaching support</w:t>
            </w:r>
          </w:p>
          <w:p w:rsidR="00BD1A55" w:rsidRDefault="00BD1A55" w:rsidP="004C6B39"/>
          <w:p w:rsidR="00BD1A55" w:rsidRDefault="00BD1A55" w:rsidP="004C6B39">
            <w:r>
              <w:t>Effectively utilizing coaching model to support teachers and buy in from all.</w:t>
            </w:r>
          </w:p>
          <w:p w:rsidR="00BD1A55" w:rsidRDefault="00BD1A55" w:rsidP="004C6B39"/>
          <w:p w:rsidR="00BD1A55" w:rsidRDefault="00BD1A55" w:rsidP="004C6B39">
            <w:r>
              <w:t xml:space="preserve">*Worry about the curriculum PD for </w:t>
            </w:r>
            <w:r w:rsidR="00EC5D54">
              <w:t>Principals</w:t>
            </w:r>
          </w:p>
          <w:p w:rsidR="00BD1A55" w:rsidRDefault="00BD1A55" w:rsidP="004C6B39"/>
          <w:p w:rsidR="00BD1A55" w:rsidRDefault="00BD1A55" w:rsidP="004C6B39">
            <w:pPr>
              <w:rPr>
                <w:b/>
                <w:u w:val="single"/>
              </w:rPr>
            </w:pPr>
            <w:r w:rsidRPr="00BD1A55">
              <w:rPr>
                <w:b/>
                <w:u w:val="single"/>
              </w:rPr>
              <w:t>P.D</w:t>
            </w:r>
          </w:p>
          <w:p w:rsidR="00BD1A55" w:rsidRDefault="00BD1A55" w:rsidP="004C6B39">
            <w:r>
              <w:t>How to monitor new practices for fid   after P.D.?  Systems to put in place?</w:t>
            </w:r>
          </w:p>
          <w:p w:rsidR="00BD1A55" w:rsidRDefault="00BD1A55" w:rsidP="004C6B39"/>
          <w:p w:rsidR="00BD1A55" w:rsidRDefault="00BD1A55" w:rsidP="004C6B39">
            <w:r>
              <w:t xml:space="preserve">How to filter </w:t>
            </w:r>
            <w:r>
              <w:lastRenderedPageBreak/>
              <w:t>P.D. needs</w:t>
            </w:r>
          </w:p>
          <w:p w:rsidR="00BD1A55" w:rsidRPr="00BD1A55" w:rsidRDefault="00BD1A55" w:rsidP="004C6B39">
            <w:r>
              <w:t>(especially pre-schools)</w:t>
            </w:r>
          </w:p>
        </w:tc>
        <w:tc>
          <w:tcPr>
            <w:tcW w:w="1647" w:type="dxa"/>
            <w:shd w:val="clear" w:color="auto" w:fill="auto"/>
          </w:tcPr>
          <w:p w:rsidR="00BD1A55" w:rsidRPr="00497C79" w:rsidRDefault="00497C79" w:rsidP="004C6B39">
            <w:pPr>
              <w:jc w:val="center"/>
              <w:rPr>
                <w:b/>
                <w:sz w:val="28"/>
                <w:szCs w:val="28"/>
              </w:rPr>
            </w:pPr>
            <w:r w:rsidRPr="00497C79">
              <w:rPr>
                <w:b/>
                <w:sz w:val="28"/>
                <w:szCs w:val="28"/>
              </w:rPr>
              <w:lastRenderedPageBreak/>
              <w:t>**</w:t>
            </w:r>
          </w:p>
          <w:p w:rsidR="00497C79" w:rsidRDefault="00497C79" w:rsidP="004C6B39">
            <w:r>
              <w:t>1- Data Warehouse</w:t>
            </w:r>
          </w:p>
          <w:p w:rsidR="00497C79" w:rsidRDefault="00497C79" w:rsidP="004C6B39">
            <w:r>
              <w:t>2- “                 “</w:t>
            </w:r>
          </w:p>
          <w:p w:rsidR="00497C79" w:rsidRDefault="00497C79" w:rsidP="004C6B39"/>
          <w:p w:rsidR="00497C79" w:rsidRDefault="00497C79" w:rsidP="004C6B39">
            <w:r>
              <w:t>What SIP processes can be used so that SIP doesn’t fall on one person?</w:t>
            </w:r>
          </w:p>
          <w:p w:rsidR="00497C79" w:rsidRDefault="00497C79" w:rsidP="004C6B39"/>
          <w:p w:rsidR="00497C79" w:rsidRDefault="00497C79" w:rsidP="004C6B39">
            <w:r>
              <w:t>PrProcess for completing and submitting</w:t>
            </w:r>
          </w:p>
          <w:p w:rsidR="00497C79" w:rsidRDefault="00497C79" w:rsidP="004C6B39"/>
          <w:p w:rsidR="00497C79" w:rsidRDefault="00497C79" w:rsidP="004C6B39"/>
        </w:tc>
        <w:tc>
          <w:tcPr>
            <w:tcW w:w="1647" w:type="dxa"/>
            <w:shd w:val="clear" w:color="auto" w:fill="auto"/>
          </w:tcPr>
          <w:p w:rsidR="00BD1A55" w:rsidRDefault="00FE2928" w:rsidP="004C6B39">
            <w:r>
              <w:t>Medical liability for student’s with severe health needs and No full time nurse or CAN (Ditto</w:t>
            </w:r>
          </w:p>
          <w:p w:rsidR="00FE2928" w:rsidRDefault="00FE2928" w:rsidP="004C6B39"/>
          <w:p w:rsidR="00FE2928" w:rsidRDefault="00FE2928" w:rsidP="004C6B39">
            <w:r>
              <w:t>Parental issues (custody)</w:t>
            </w:r>
          </w:p>
          <w:p w:rsidR="00FE2928" w:rsidRDefault="00FE2928" w:rsidP="004C6B39"/>
          <w:p w:rsidR="00FE2928" w:rsidRDefault="00FE2928" w:rsidP="004C6B39">
            <w:r>
              <w:t xml:space="preserve">ESE </w:t>
            </w:r>
          </w:p>
          <w:p w:rsidR="00FE2928" w:rsidRDefault="00FE2928" w:rsidP="004C6B39"/>
          <w:p w:rsidR="00FE2928" w:rsidRDefault="00FE2928" w:rsidP="004C6B39">
            <w:r>
              <w:t>ADAPT (elem)</w:t>
            </w:r>
          </w:p>
          <w:p w:rsidR="00FE2928" w:rsidRDefault="00FE2928" w:rsidP="004C6B39"/>
          <w:p w:rsidR="00FE2928" w:rsidRDefault="00FE2928" w:rsidP="004C6B39">
            <w:r>
              <w:t>Success Plan</w:t>
            </w:r>
          </w:p>
        </w:tc>
        <w:tc>
          <w:tcPr>
            <w:tcW w:w="1647" w:type="dxa"/>
            <w:shd w:val="clear" w:color="auto" w:fill="auto"/>
          </w:tcPr>
          <w:p w:rsidR="00BD1A55" w:rsidRDefault="00BD1A55" w:rsidP="004C6B39"/>
        </w:tc>
        <w:tc>
          <w:tcPr>
            <w:tcW w:w="1647" w:type="dxa"/>
          </w:tcPr>
          <w:p w:rsidR="00FE2928" w:rsidRDefault="00FE2928" w:rsidP="004C6B39">
            <w:r w:rsidRPr="00FE2928">
              <w:rPr>
                <w:highlight w:val="cyan"/>
              </w:rPr>
              <w:t>Dr. Ciranna</w:t>
            </w:r>
          </w:p>
          <w:p w:rsidR="00FE2928" w:rsidRDefault="00FE2928" w:rsidP="004C6B39"/>
          <w:p w:rsidR="00BD1A55" w:rsidRDefault="00497C79" w:rsidP="004C6B39">
            <w:r>
              <w:t>*Principal interview process – panel our level 2 NEW principals</w:t>
            </w:r>
          </w:p>
          <w:p w:rsidR="00497C79" w:rsidRDefault="00497C79" w:rsidP="004C6B39"/>
          <w:p w:rsidR="00497C79" w:rsidRDefault="00497C79" w:rsidP="004C6B39">
            <w:r>
              <w:t xml:space="preserve">Interviewing practice </w:t>
            </w:r>
          </w:p>
          <w:p w:rsidR="00497C79" w:rsidRDefault="00497C79" w:rsidP="004C6B39">
            <w:r>
              <w:t>Master scheduling and overview of the best approach for creating and your school needs.</w:t>
            </w:r>
          </w:p>
          <w:p w:rsidR="00497C79" w:rsidRDefault="00497C79" w:rsidP="004C6B39"/>
          <w:p w:rsidR="00497C79" w:rsidRDefault="00497C79" w:rsidP="004C6B39">
            <w:r>
              <w:t>Master Schedule (recommend Mike Vigue)</w:t>
            </w:r>
          </w:p>
          <w:p w:rsidR="00497C79" w:rsidRDefault="00497C79" w:rsidP="004C6B39"/>
          <w:p w:rsidR="00497C79" w:rsidRDefault="004C6B39" w:rsidP="004C6B39">
            <w:r>
              <w:t xml:space="preserve">Training on </w:t>
            </w:r>
            <w:r w:rsidR="00497C79">
              <w:t xml:space="preserve"> the PCS Data Dashboard</w:t>
            </w:r>
          </w:p>
        </w:tc>
      </w:tr>
    </w:tbl>
    <w:p w:rsidR="00197C8F" w:rsidRDefault="00197C8F"/>
    <w:sectPr w:rsidR="00197C8F" w:rsidSect="00254564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28" w:rsidRDefault="00FE2928" w:rsidP="00FE2928">
      <w:pPr>
        <w:spacing w:after="0" w:line="240" w:lineRule="auto"/>
      </w:pPr>
      <w:r>
        <w:separator/>
      </w:r>
    </w:p>
  </w:endnote>
  <w:endnote w:type="continuationSeparator" w:id="0">
    <w:p w:rsidR="00FE2928" w:rsidRDefault="00FE2928" w:rsidP="00F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28" w:rsidRDefault="00FE2928" w:rsidP="00FE2928">
      <w:pPr>
        <w:spacing w:after="0" w:line="240" w:lineRule="auto"/>
      </w:pPr>
      <w:r>
        <w:separator/>
      </w:r>
    </w:p>
  </w:footnote>
  <w:footnote w:type="continuationSeparator" w:id="0">
    <w:p w:rsidR="00FE2928" w:rsidRDefault="00FE2928" w:rsidP="00FE2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957"/>
      <w:gridCol w:w="9233"/>
    </w:tblGrid>
    <w:tr w:rsidR="00FE2928" w:rsidTr="004C6B39">
      <w:sdt>
        <w:sdtPr>
          <w:rPr>
            <w:color w:val="FFFFFF" w:themeColor="background1"/>
          </w:rPr>
          <w:alias w:val="Date"/>
          <w:id w:val="77625188"/>
          <w:placeholder>
            <w:docPart w:val="13C222378FDE4B3D92E8497EA8EED5C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3-09-16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FE2928" w:rsidRDefault="00FE2928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September 16, 2013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shd w:val="clear" w:color="auto" w:fill="D99594" w:themeFill="accent2" w:themeFillTint="99"/>
          <w:vAlign w:val="bottom"/>
        </w:tcPr>
        <w:p w:rsidR="00FE2928" w:rsidRPr="0063781C" w:rsidRDefault="00FE2928" w:rsidP="0063781C">
          <w:pPr>
            <w:pStyle w:val="Header"/>
            <w:jc w:val="center"/>
            <w:rPr>
              <w:b/>
              <w:bCs/>
              <w:sz w:val="24"/>
            </w:rPr>
          </w:pPr>
          <w:r w:rsidRPr="0063781C">
            <w:rPr>
              <w:b/>
              <w:bCs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E00B43A52DE545099AE8CBEBCC88408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63781C">
                <w:rPr>
                  <w:b/>
                  <w:bCs/>
                  <w:caps/>
                  <w:sz w:val="24"/>
                </w:rPr>
                <w:t>LEVEL 2 COHORT 19</w:t>
              </w:r>
            </w:sdtContent>
          </w:sdt>
          <w:r w:rsidRPr="0063781C">
            <w:rPr>
              <w:b/>
              <w:bCs/>
              <w:sz w:val="24"/>
            </w:rPr>
            <w:t>]</w:t>
          </w:r>
        </w:p>
        <w:p w:rsidR="0063781C" w:rsidRDefault="0063781C" w:rsidP="0063781C">
          <w:pPr>
            <w:pStyle w:val="Header"/>
            <w:jc w:val="center"/>
            <w:rPr>
              <w:color w:val="76923C" w:themeColor="accent3" w:themeShade="BF"/>
              <w:sz w:val="24"/>
            </w:rPr>
          </w:pPr>
          <w:r w:rsidRPr="0063781C">
            <w:rPr>
              <w:b/>
              <w:bCs/>
              <w:sz w:val="24"/>
            </w:rPr>
            <w:t>Year 2 Needs</w:t>
          </w:r>
        </w:p>
      </w:tc>
    </w:tr>
  </w:tbl>
  <w:p w:rsidR="00FE2928" w:rsidRDefault="00FE29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2DE3"/>
    <w:multiLevelType w:val="hybridMultilevel"/>
    <w:tmpl w:val="2256A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54564"/>
    <w:rsid w:val="00017458"/>
    <w:rsid w:val="00064D2A"/>
    <w:rsid w:val="00197C8F"/>
    <w:rsid w:val="001D701B"/>
    <w:rsid w:val="00254564"/>
    <w:rsid w:val="00376AAD"/>
    <w:rsid w:val="00497C79"/>
    <w:rsid w:val="004C6B39"/>
    <w:rsid w:val="0063781C"/>
    <w:rsid w:val="006B50B8"/>
    <w:rsid w:val="00B45D81"/>
    <w:rsid w:val="00BD1A55"/>
    <w:rsid w:val="00D618D7"/>
    <w:rsid w:val="00D76DB1"/>
    <w:rsid w:val="00E87118"/>
    <w:rsid w:val="00EB17C4"/>
    <w:rsid w:val="00EC5D54"/>
    <w:rsid w:val="00EF09FF"/>
    <w:rsid w:val="00FE2928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928"/>
  </w:style>
  <w:style w:type="paragraph" w:styleId="Footer">
    <w:name w:val="footer"/>
    <w:basedOn w:val="Normal"/>
    <w:link w:val="FooterChar"/>
    <w:uiPriority w:val="99"/>
    <w:unhideWhenUsed/>
    <w:rsid w:val="00FE2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4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928"/>
  </w:style>
  <w:style w:type="paragraph" w:styleId="Footer">
    <w:name w:val="footer"/>
    <w:basedOn w:val="Normal"/>
    <w:link w:val="FooterChar"/>
    <w:uiPriority w:val="99"/>
    <w:unhideWhenUsed/>
    <w:rsid w:val="00FE2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C222378FDE4B3D92E8497EA8EED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C950-50EC-45BF-A7C0-5133810DF2F4}"/>
      </w:docPartPr>
      <w:docPartBody>
        <w:p w:rsidR="00D11F02" w:rsidRDefault="007207A8" w:rsidP="007207A8">
          <w:pPr>
            <w:pStyle w:val="13C222378FDE4B3D92E8497EA8EED5CF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E00B43A52DE545099AE8CBEBCC88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6FCE6-5B9A-4847-8FA4-EAC51EC5B539}"/>
      </w:docPartPr>
      <w:docPartBody>
        <w:p w:rsidR="00D11F02" w:rsidRDefault="007207A8" w:rsidP="007207A8">
          <w:pPr>
            <w:pStyle w:val="E00B43A52DE545099AE8CBEBCC884088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207A8"/>
    <w:rsid w:val="00100506"/>
    <w:rsid w:val="007207A8"/>
    <w:rsid w:val="00D1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C222378FDE4B3D92E8497EA8EED5CF">
    <w:name w:val="13C222378FDE4B3D92E8497EA8EED5CF"/>
    <w:rsid w:val="007207A8"/>
  </w:style>
  <w:style w:type="paragraph" w:customStyle="1" w:styleId="E00B43A52DE545099AE8CBEBCC884088">
    <w:name w:val="E00B43A52DE545099AE8CBEBCC884088"/>
    <w:rsid w:val="007207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2 COHORT 19</vt:lpstr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COHORT 19</dc:title>
  <dc:creator>Charlene Robinson</dc:creator>
  <cp:lastModifiedBy>Debbie Stephens</cp:lastModifiedBy>
  <cp:revision>3</cp:revision>
  <cp:lastPrinted>2013-09-23T12:38:00Z</cp:lastPrinted>
  <dcterms:created xsi:type="dcterms:W3CDTF">2013-09-18T17:34:00Z</dcterms:created>
  <dcterms:modified xsi:type="dcterms:W3CDTF">2013-09-23T12:38:00Z</dcterms:modified>
</cp:coreProperties>
</file>